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C5" w:rsidRDefault="00192BCB" w:rsidP="00192BCB">
      <w:pPr>
        <w:jc w:val="both"/>
        <w:rPr>
          <w:rFonts w:ascii="Arial" w:eastAsia="+mn-ea" w:hAnsi="Arial" w:cs="+mn-cs"/>
          <w:color w:val="000000"/>
          <w:sz w:val="40"/>
          <w:szCs w:val="40"/>
        </w:rPr>
      </w:pPr>
      <w:r>
        <w:rPr>
          <w:rFonts w:ascii="Arial" w:eastAsia="+mn-ea" w:hAnsi="Arial" w:cs="+mn-cs"/>
          <w:b/>
          <w:bCs/>
          <w:i/>
          <w:iCs/>
          <w:color w:val="000000"/>
          <w:sz w:val="40"/>
          <w:szCs w:val="40"/>
        </w:rPr>
        <w:t xml:space="preserve">Наркомания </w:t>
      </w:r>
      <w:r>
        <w:rPr>
          <w:rFonts w:ascii="Arial" w:eastAsia="+mn-ea" w:hAnsi="Arial" w:cs="+mn-cs"/>
          <w:color w:val="000000"/>
          <w:sz w:val="40"/>
          <w:szCs w:val="40"/>
        </w:rPr>
        <w:t>- болезнь, характеризующаяся непреодолимым влечением к наркотикам, вызывающим в малых дозах эйфорию, а в больши</w:t>
      </w:r>
      <w:proofErr w:type="gramStart"/>
      <w:r>
        <w:rPr>
          <w:rFonts w:ascii="Arial" w:eastAsia="+mn-ea" w:hAnsi="Arial" w:cs="+mn-cs"/>
          <w:color w:val="000000"/>
          <w:sz w:val="40"/>
          <w:szCs w:val="40"/>
        </w:rPr>
        <w:t>х-</w:t>
      </w:r>
      <w:proofErr w:type="gramEnd"/>
      <w:r>
        <w:rPr>
          <w:rFonts w:ascii="Arial" w:eastAsia="+mn-ea" w:hAnsi="Arial" w:cs="+mn-cs"/>
          <w:color w:val="000000"/>
          <w:sz w:val="40"/>
          <w:szCs w:val="40"/>
        </w:rPr>
        <w:t xml:space="preserve"> оглушение, наркотический сон.</w:t>
      </w:r>
      <w:r>
        <w:rPr>
          <w:rFonts w:ascii="Arial" w:eastAsia="+mn-ea" w:hAnsi="Arial" w:cs="+mn-cs"/>
          <w:color w:val="000000"/>
          <w:sz w:val="40"/>
          <w:szCs w:val="40"/>
        </w:rPr>
        <w:br/>
      </w:r>
      <w:r>
        <w:rPr>
          <w:rFonts w:ascii="Arial" w:eastAsia="+mn-ea" w:hAnsi="Arial" w:cs="+mn-cs"/>
          <w:color w:val="000000"/>
          <w:sz w:val="40"/>
          <w:szCs w:val="40"/>
        </w:rPr>
        <w:tab/>
        <w:t xml:space="preserve">Особенно угрожающие масштабы приобретает наркомания среди детей и юношества. За последние 5 лет число школьников и студентов, употребляющих наркотики, возросло почти в 8 раз. </w:t>
      </w:r>
      <w:r>
        <w:rPr>
          <w:rFonts w:ascii="Arial" w:eastAsia="+mn-ea" w:hAnsi="Arial" w:cs="+mn-cs"/>
          <w:color w:val="000000"/>
          <w:sz w:val="40"/>
          <w:szCs w:val="40"/>
        </w:rPr>
        <w:br/>
      </w:r>
      <w:r>
        <w:rPr>
          <w:rFonts w:ascii="Arial" w:eastAsia="+mn-ea" w:hAnsi="Arial" w:cs="+mn-cs"/>
          <w:color w:val="000000"/>
          <w:sz w:val="40"/>
          <w:szCs w:val="40"/>
        </w:rPr>
        <w:tab/>
        <w:t>Число смертных случаев от употребления наркотиков за последние десять лет увеличилось среди населения в 12 раз, а среди детей в 42 раза.</w:t>
      </w:r>
      <w:bookmarkStart w:id="0" w:name="_GoBack"/>
      <w:bookmarkEnd w:id="0"/>
    </w:p>
    <w:p w:rsidR="00192BCB" w:rsidRDefault="00192BCB" w:rsidP="00192BCB">
      <w:pPr>
        <w:jc w:val="center"/>
        <w:rPr>
          <w:rFonts w:ascii="Book Antiqua" w:eastAsia="+mj-ea" w:hAnsi="Book Antiqua" w:cs="+mj-cs"/>
          <w:color w:val="FF3300"/>
          <w:sz w:val="56"/>
          <w:szCs w:val="56"/>
        </w:rPr>
      </w:pPr>
      <w:r>
        <w:rPr>
          <w:rFonts w:ascii="Book Antiqua" w:eastAsia="+mj-ea" w:hAnsi="Book Antiqua" w:cs="+mj-cs"/>
          <w:color w:val="FF3300"/>
          <w:sz w:val="56"/>
          <w:szCs w:val="56"/>
        </w:rPr>
        <w:t>Наркотики и здоровье</w:t>
      </w:r>
    </w:p>
    <w:p w:rsidR="00192BCB" w:rsidRDefault="00192BCB" w:rsidP="00192BCB">
      <w:pPr>
        <w:pStyle w:val="a3"/>
        <w:spacing w:before="86" w:beforeAutospacing="0" w:after="0" w:afterAutospacing="0"/>
        <w:ind w:left="144" w:firstLine="562"/>
        <w:textAlignment w:val="baseline"/>
      </w:pPr>
      <w:r>
        <w:rPr>
          <w:rFonts w:eastAsia="+mn-ea" w:cs="+mn-cs"/>
          <w:color w:val="000000"/>
          <w:sz w:val="36"/>
          <w:szCs w:val="36"/>
        </w:rPr>
        <w:t xml:space="preserve">Наркомания поражает со временем все уровни функционирования организма. Таких уровней медики насчитывают </w:t>
      </w:r>
      <w:r>
        <w:rPr>
          <w:rFonts w:eastAsia="+mn-ea" w:cs="+mn-cs"/>
          <w:b/>
          <w:bCs/>
          <w:color w:val="000000"/>
          <w:sz w:val="36"/>
          <w:szCs w:val="36"/>
        </w:rPr>
        <w:t>пять:</w:t>
      </w:r>
    </w:p>
    <w:p w:rsidR="00192BCB" w:rsidRDefault="00192BCB" w:rsidP="00192BCB">
      <w:pPr>
        <w:pStyle w:val="a4"/>
        <w:numPr>
          <w:ilvl w:val="0"/>
          <w:numId w:val="1"/>
        </w:numPr>
        <w:textAlignment w:val="baseline"/>
        <w:rPr>
          <w:sz w:val="36"/>
        </w:rPr>
      </w:pPr>
      <w:proofErr w:type="gramStart"/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>Биохимический</w:t>
      </w:r>
      <w:proofErr w:type="gramEnd"/>
      <w:r>
        <w:rPr>
          <w:rFonts w:eastAsia="+mn-ea" w:cs="+mn-cs"/>
          <w:color w:val="000000"/>
          <w:sz w:val="36"/>
          <w:szCs w:val="36"/>
        </w:rPr>
        <w:t xml:space="preserve"> (появляется предрасположенность к употреблению наркотика).</w:t>
      </w:r>
    </w:p>
    <w:p w:rsidR="00192BCB" w:rsidRDefault="00192BCB" w:rsidP="00192BCB">
      <w:pPr>
        <w:pStyle w:val="a4"/>
        <w:numPr>
          <w:ilvl w:val="0"/>
          <w:numId w:val="1"/>
        </w:numPr>
        <w:textAlignment w:val="baseline"/>
        <w:rPr>
          <w:sz w:val="36"/>
        </w:rPr>
      </w:pPr>
      <w:proofErr w:type="gramStart"/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>Физиологический</w:t>
      </w:r>
      <w:proofErr w:type="gramEnd"/>
      <w:r>
        <w:rPr>
          <w:rFonts w:eastAsia="+mn-ea" w:cs="+mn-cs"/>
          <w:color w:val="000000"/>
          <w:sz w:val="36"/>
          <w:szCs w:val="36"/>
        </w:rPr>
        <w:t xml:space="preserve"> (нарушения приводят к сбоям в работе органов).</w:t>
      </w:r>
    </w:p>
    <w:p w:rsidR="00192BCB" w:rsidRDefault="00192BCB" w:rsidP="00192BCB">
      <w:pPr>
        <w:pStyle w:val="a4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>Психический</w:t>
      </w:r>
      <w:r>
        <w:rPr>
          <w:rFonts w:eastAsia="+mn-ea" w:cs="+mn-cs"/>
          <w:color w:val="000000"/>
          <w:sz w:val="36"/>
          <w:szCs w:val="36"/>
        </w:rPr>
        <w:t xml:space="preserve"> (ухудшается память, внимание, снижается уровень критического отношения к себе и окружающим, при последующем употреблении наркотиков – распад личности и слабоумие.)</w:t>
      </w:r>
    </w:p>
    <w:p w:rsidR="00192BCB" w:rsidRDefault="00192BCB" w:rsidP="00192BCB">
      <w:pPr>
        <w:pStyle w:val="a4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 xml:space="preserve">Социально – </w:t>
      </w:r>
      <w:proofErr w:type="gramStart"/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>психический</w:t>
      </w:r>
      <w:proofErr w:type="gramEnd"/>
      <w:r>
        <w:rPr>
          <w:rFonts w:eastAsia="+mn-ea" w:cs="+mn-cs"/>
          <w:color w:val="000000"/>
          <w:sz w:val="36"/>
          <w:szCs w:val="36"/>
        </w:rPr>
        <w:t xml:space="preserve"> (нарушения изменяют взаимоотношения с окружающими).</w:t>
      </w:r>
    </w:p>
    <w:p w:rsidR="00192BCB" w:rsidRDefault="00192BCB" w:rsidP="00192BCB">
      <w:pPr>
        <w:pStyle w:val="a4"/>
        <w:numPr>
          <w:ilvl w:val="0"/>
          <w:numId w:val="1"/>
        </w:numPr>
        <w:textAlignment w:val="baseline"/>
        <w:rPr>
          <w:sz w:val="36"/>
        </w:rPr>
      </w:pPr>
      <w:proofErr w:type="gramStart"/>
      <w:r>
        <w:rPr>
          <w:rFonts w:ascii="Bookman Old Style" w:eastAsia="+mn-ea" w:hAnsi="Bookman Old Style" w:cs="+mn-cs"/>
          <w:b/>
          <w:bCs/>
          <w:color w:val="000000"/>
          <w:sz w:val="36"/>
          <w:szCs w:val="36"/>
        </w:rPr>
        <w:t>Духовный</w:t>
      </w:r>
      <w:proofErr w:type="gramEnd"/>
      <w:r>
        <w:rPr>
          <w:rFonts w:eastAsia="+mn-ea" w:cs="+mn-cs"/>
          <w:color w:val="000000"/>
          <w:sz w:val="36"/>
          <w:szCs w:val="36"/>
        </w:rPr>
        <w:t xml:space="preserve"> (прекращается развитие этического сознания, душевность перерождается в бездушие).</w:t>
      </w:r>
    </w:p>
    <w:p w:rsidR="00192BCB" w:rsidRDefault="00192BCB" w:rsidP="00192BCB">
      <w:pPr>
        <w:pStyle w:val="a3"/>
        <w:spacing w:before="86" w:beforeAutospacing="0" w:after="0" w:afterAutospacing="0" w:line="312" w:lineRule="auto"/>
        <w:ind w:left="144" w:firstLine="562"/>
        <w:jc w:val="center"/>
        <w:textAlignment w:val="baseline"/>
      </w:pPr>
      <w:r>
        <w:rPr>
          <w:rFonts w:eastAsia="+mn-ea" w:cs="+mn-cs"/>
          <w:b/>
          <w:bCs/>
          <w:color w:val="000000"/>
          <w:sz w:val="36"/>
          <w:szCs w:val="36"/>
        </w:rPr>
        <w:lastRenderedPageBreak/>
        <w:t xml:space="preserve">Из всех болезней только </w:t>
      </w:r>
      <w:r>
        <w:rPr>
          <w:rFonts w:eastAsia="+mn-ea" w:cs="+mn-cs"/>
          <w:b/>
          <w:bCs/>
          <w:color w:val="0033CC"/>
          <w:sz w:val="36"/>
          <w:szCs w:val="36"/>
          <w:u w:val="single"/>
        </w:rPr>
        <w:t>алкоголизм и наркомания</w:t>
      </w:r>
      <w:r>
        <w:rPr>
          <w:rFonts w:eastAsia="+mn-ea" w:cs="+mn-cs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+mn-ea" w:cs="+mn-cs"/>
          <w:b/>
          <w:bCs/>
          <w:color w:val="0033CC"/>
          <w:sz w:val="36"/>
          <w:szCs w:val="36"/>
          <w:u w:val="single"/>
        </w:rPr>
        <w:t>затрагивают все 5 уровней функционирования человека. Их считают болезнями тела, сознания и души.</w:t>
      </w:r>
    </w:p>
    <w:p w:rsidR="00192BCB" w:rsidRDefault="00192BCB" w:rsidP="00192BCB">
      <w:pPr>
        <w:jc w:val="center"/>
      </w:pPr>
    </w:p>
    <w:p w:rsidR="00192BCB" w:rsidRDefault="00192BCB" w:rsidP="00192BCB">
      <w:pPr>
        <w:jc w:val="center"/>
        <w:rPr>
          <w:rFonts w:ascii="Arial" w:eastAsia="+mj-ea" w:hAnsi="Arial" w:cs="+mj-cs"/>
          <w:b/>
          <w:bCs/>
          <w:color w:val="FF3300"/>
          <w:sz w:val="56"/>
          <w:szCs w:val="56"/>
        </w:rPr>
      </w:pPr>
      <w:r>
        <w:rPr>
          <w:rFonts w:ascii="Arial" w:eastAsia="+mj-ea" w:hAnsi="Arial" w:cs="+mj-cs"/>
          <w:b/>
          <w:bCs/>
          <w:color w:val="FF3300"/>
          <w:sz w:val="56"/>
          <w:szCs w:val="56"/>
        </w:rPr>
        <w:t>Узелки на память</w:t>
      </w:r>
    </w:p>
    <w:p w:rsidR="00192BCB" w:rsidRDefault="00192BCB" w:rsidP="00192BCB">
      <w:pPr>
        <w:pStyle w:val="a4"/>
        <w:numPr>
          <w:ilvl w:val="0"/>
          <w:numId w:val="2"/>
        </w:numPr>
        <w:spacing w:line="620" w:lineRule="exact"/>
        <w:jc w:val="both"/>
        <w:textAlignment w:val="baseline"/>
        <w:rPr>
          <w:sz w:val="38"/>
        </w:rPr>
      </w:pPr>
      <w:r>
        <w:rPr>
          <w:rFonts w:eastAsia="+mn-ea" w:cs="+mn-cs"/>
          <w:color w:val="000000"/>
          <w:sz w:val="38"/>
          <w:szCs w:val="38"/>
        </w:rPr>
        <w:t xml:space="preserve">Прежде, чем купить и попробовать наркотик или любой </w:t>
      </w:r>
      <w:proofErr w:type="spellStart"/>
      <w:r>
        <w:rPr>
          <w:rFonts w:eastAsia="+mn-ea" w:cs="+mn-cs"/>
          <w:color w:val="000000"/>
          <w:sz w:val="38"/>
          <w:szCs w:val="38"/>
        </w:rPr>
        <w:t>токсикант</w:t>
      </w:r>
      <w:proofErr w:type="spellEnd"/>
      <w:r>
        <w:rPr>
          <w:rFonts w:eastAsia="+mn-ea" w:cs="+mn-cs"/>
          <w:color w:val="000000"/>
          <w:sz w:val="38"/>
          <w:szCs w:val="38"/>
        </w:rPr>
        <w:t>, подумай: а зачем тебе это надо? Кроме дополнительных проблем ничего хорошего не получишь.</w:t>
      </w:r>
    </w:p>
    <w:p w:rsidR="00192BCB" w:rsidRDefault="00192BCB" w:rsidP="00192BCB">
      <w:pPr>
        <w:pStyle w:val="a4"/>
        <w:numPr>
          <w:ilvl w:val="0"/>
          <w:numId w:val="2"/>
        </w:numPr>
        <w:spacing w:line="620" w:lineRule="exact"/>
        <w:jc w:val="both"/>
        <w:textAlignment w:val="baseline"/>
        <w:rPr>
          <w:sz w:val="38"/>
        </w:rPr>
      </w:pPr>
      <w:r>
        <w:rPr>
          <w:rFonts w:eastAsia="+mn-ea" w:cs="+mn-cs"/>
          <w:color w:val="000000"/>
          <w:sz w:val="38"/>
          <w:szCs w:val="38"/>
        </w:rPr>
        <w:t>Допустим, в силу обстоятель</w:t>
      </w:r>
      <w:proofErr w:type="gramStart"/>
      <w:r>
        <w:rPr>
          <w:rFonts w:eastAsia="+mn-ea" w:cs="+mn-cs"/>
          <w:color w:val="000000"/>
          <w:sz w:val="38"/>
          <w:szCs w:val="38"/>
        </w:rPr>
        <w:t>ств в тв</w:t>
      </w:r>
      <w:proofErr w:type="gramEnd"/>
      <w:r>
        <w:rPr>
          <w:rFonts w:eastAsia="+mn-ea" w:cs="+mn-cs"/>
          <w:color w:val="000000"/>
          <w:sz w:val="38"/>
          <w:szCs w:val="38"/>
        </w:rPr>
        <w:t xml:space="preserve">ои руки попал наркотик или </w:t>
      </w:r>
      <w:proofErr w:type="spellStart"/>
      <w:r>
        <w:rPr>
          <w:rFonts w:eastAsia="+mn-ea" w:cs="+mn-cs"/>
          <w:color w:val="000000"/>
          <w:sz w:val="38"/>
          <w:szCs w:val="38"/>
        </w:rPr>
        <w:t>токсикант</w:t>
      </w:r>
      <w:proofErr w:type="spellEnd"/>
      <w:r>
        <w:rPr>
          <w:rFonts w:eastAsia="+mn-ea" w:cs="+mn-cs"/>
          <w:color w:val="000000"/>
          <w:sz w:val="38"/>
          <w:szCs w:val="38"/>
        </w:rPr>
        <w:t>. Будь мужественным, не поленись и донеси его до унитаза. Упаси тебя Бог отдать его другу или знакомому.</w:t>
      </w:r>
    </w:p>
    <w:p w:rsidR="00192BCB" w:rsidRDefault="00192BCB" w:rsidP="00192BCB">
      <w:pPr>
        <w:pStyle w:val="a4"/>
        <w:numPr>
          <w:ilvl w:val="0"/>
          <w:numId w:val="2"/>
        </w:numPr>
        <w:spacing w:line="620" w:lineRule="exact"/>
        <w:jc w:val="both"/>
        <w:textAlignment w:val="baseline"/>
        <w:rPr>
          <w:sz w:val="38"/>
        </w:rPr>
      </w:pPr>
      <w:r>
        <w:rPr>
          <w:rFonts w:eastAsia="+mn-ea" w:cs="+mn-cs"/>
          <w:color w:val="000000"/>
          <w:sz w:val="38"/>
          <w:szCs w:val="38"/>
        </w:rPr>
        <w:t xml:space="preserve">Если, попробовав </w:t>
      </w:r>
      <w:proofErr w:type="gramStart"/>
      <w:r>
        <w:rPr>
          <w:rFonts w:eastAsia="+mn-ea" w:cs="+mn-cs"/>
          <w:color w:val="000000"/>
          <w:sz w:val="38"/>
          <w:szCs w:val="38"/>
        </w:rPr>
        <w:t>дури</w:t>
      </w:r>
      <w:proofErr w:type="gramEnd"/>
      <w:r>
        <w:rPr>
          <w:rFonts w:eastAsia="+mn-ea" w:cs="+mn-cs"/>
          <w:color w:val="000000"/>
          <w:sz w:val="38"/>
          <w:szCs w:val="38"/>
        </w:rPr>
        <w:t>, тебе захотелось повторить, знай, ты – в начале пути к своей безвременной смерти. Но ещё до её прихода ты испытаешь такие муки и страдания, каких не пожелаешь своему злейшему врагу.</w:t>
      </w:r>
    </w:p>
    <w:p w:rsidR="00192BCB" w:rsidRDefault="00192BCB" w:rsidP="00192BCB">
      <w:pPr>
        <w:pStyle w:val="a4"/>
        <w:numPr>
          <w:ilvl w:val="0"/>
          <w:numId w:val="2"/>
        </w:numPr>
        <w:spacing w:line="620" w:lineRule="exact"/>
        <w:jc w:val="both"/>
        <w:textAlignment w:val="baseline"/>
        <w:rPr>
          <w:sz w:val="38"/>
        </w:rPr>
      </w:pPr>
      <w:proofErr w:type="spellStart"/>
      <w:r>
        <w:rPr>
          <w:rFonts w:eastAsia="+mn-ea" w:cs="+mn-cs"/>
          <w:color w:val="000000"/>
          <w:sz w:val="38"/>
          <w:szCs w:val="38"/>
        </w:rPr>
        <w:t>Наркодиллеры</w:t>
      </w:r>
      <w:proofErr w:type="spellEnd"/>
      <w:r>
        <w:rPr>
          <w:rFonts w:eastAsia="+mn-ea" w:cs="+mn-cs"/>
          <w:color w:val="000000"/>
          <w:sz w:val="38"/>
          <w:szCs w:val="38"/>
        </w:rPr>
        <w:t xml:space="preserve"> хитры и коварны. Они могут подстерегать тебя в школе, на дискотеке, даже в подъезде дома. Они – враги! Будь бдителен.</w:t>
      </w:r>
    </w:p>
    <w:p w:rsidR="00192BCB" w:rsidRDefault="00192BCB" w:rsidP="00192BCB">
      <w:pPr>
        <w:pStyle w:val="a4"/>
        <w:numPr>
          <w:ilvl w:val="0"/>
          <w:numId w:val="2"/>
        </w:numPr>
        <w:spacing w:line="620" w:lineRule="exact"/>
        <w:jc w:val="both"/>
        <w:textAlignment w:val="baseline"/>
        <w:rPr>
          <w:sz w:val="42"/>
        </w:rPr>
      </w:pPr>
      <w:r>
        <w:rPr>
          <w:rFonts w:eastAsia="+mn-ea" w:cs="+mn-cs"/>
          <w:color w:val="000000"/>
          <w:sz w:val="42"/>
          <w:szCs w:val="42"/>
        </w:rPr>
        <w:t>Итак, где бы, в какой бы ситуации ты ни оказался – скажи сам себе твердо и решительно:</w:t>
      </w:r>
      <w:r>
        <w:rPr>
          <w:rFonts w:eastAsia="+mn-ea" w:cs="+mn-cs"/>
          <w:color w:val="000000"/>
          <w:sz w:val="28"/>
          <w:szCs w:val="28"/>
        </w:rPr>
        <w:t xml:space="preserve"> </w:t>
      </w:r>
      <w:r>
        <w:rPr>
          <w:rFonts w:eastAsia="+mn-ea" w:cs="+mn-cs"/>
          <w:b/>
          <w:bCs/>
          <w:color w:val="FF3300"/>
          <w:sz w:val="72"/>
          <w:szCs w:val="72"/>
        </w:rPr>
        <w:t>НАРКОТИКУ – НЕТ!</w:t>
      </w:r>
    </w:p>
    <w:p w:rsidR="00192BCB" w:rsidRDefault="00192BCB" w:rsidP="00192BCB">
      <w:pPr>
        <w:jc w:val="center"/>
      </w:pPr>
    </w:p>
    <w:sectPr w:rsidR="00192BCB" w:rsidSect="00192BC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66E5"/>
    <w:multiLevelType w:val="hybridMultilevel"/>
    <w:tmpl w:val="5DBC8FA0"/>
    <w:lvl w:ilvl="0" w:tplc="57E69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85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CA7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08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61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E3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40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EE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76F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63F2E"/>
    <w:multiLevelType w:val="hybridMultilevel"/>
    <w:tmpl w:val="F25EB37A"/>
    <w:lvl w:ilvl="0" w:tplc="D87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A2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67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E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22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A9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23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6C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2D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B"/>
    <w:rsid w:val="00192BCB"/>
    <w:rsid w:val="00D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2B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2B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3540">
          <w:marLeft w:val="5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031">
          <w:marLeft w:val="5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698">
          <w:marLeft w:val="5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727">
          <w:marLeft w:val="5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993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4631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402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886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416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143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2022-03-21T16:10:00Z</dcterms:created>
  <dcterms:modified xsi:type="dcterms:W3CDTF">2022-03-21T16:13:00Z</dcterms:modified>
</cp:coreProperties>
</file>